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F120" w14:textId="77777777" w:rsidR="002B0AF2" w:rsidRDefault="00902E5F" w:rsidP="00756D67">
      <w:pPr>
        <w:pStyle w:val="Title"/>
      </w:pPr>
      <w:r w:rsidRPr="002B0AF2">
        <w:t>Going Global</w:t>
      </w:r>
      <w:r w:rsidR="002B0AF2" w:rsidRPr="002B0AF2">
        <w:t xml:space="preserve"> 101</w:t>
      </w:r>
    </w:p>
    <w:p w14:paraId="2D302A51" w14:textId="69ADEE29" w:rsidR="00670294" w:rsidRPr="00BF7FFC" w:rsidRDefault="008B742F" w:rsidP="00756D67">
      <w:pPr>
        <w:pStyle w:val="Title"/>
        <w:rPr>
          <w:sz w:val="36"/>
          <w:szCs w:val="36"/>
          <w:u w:val="single"/>
        </w:rPr>
      </w:pPr>
      <w:r>
        <w:rPr>
          <w:sz w:val="36"/>
          <w:szCs w:val="36"/>
          <w:u w:val="single"/>
        </w:rPr>
        <w:t>Global Strategy</w:t>
      </w:r>
      <w:r w:rsidR="002B0AF2" w:rsidRPr="00BF7FFC">
        <w:rPr>
          <w:sz w:val="36"/>
          <w:szCs w:val="36"/>
          <w:u w:val="single"/>
        </w:rPr>
        <w:t xml:space="preserve"> Worksheet</w:t>
      </w:r>
    </w:p>
    <w:p w14:paraId="1D07EDDA" w14:textId="0614E4A5" w:rsidR="006512EB" w:rsidRDefault="000E0152" w:rsidP="00E96B09">
      <w:r>
        <w:t xml:space="preserve">This </w:t>
      </w:r>
      <w:r w:rsidR="00BA0B23">
        <w:t>worksheet</w:t>
      </w:r>
      <w:r>
        <w:t xml:space="preserve"> is designed to help </w:t>
      </w:r>
      <w:r w:rsidR="00FC77B7">
        <w:t>you</w:t>
      </w:r>
      <w:r>
        <w:t xml:space="preserve"> </w:t>
      </w:r>
      <w:r w:rsidR="0096727A">
        <w:t xml:space="preserve">articulate your </w:t>
      </w:r>
      <w:r w:rsidR="00DD7B31">
        <w:t xml:space="preserve">goals and obstacles to going global and </w:t>
      </w:r>
      <w:r w:rsidR="007C6445">
        <w:t>start</w:t>
      </w:r>
      <w:r w:rsidR="00DD7B31">
        <w:t xml:space="preserve"> you on the right path to develo</w:t>
      </w:r>
      <w:bookmarkStart w:id="0" w:name="_GoBack"/>
      <w:bookmarkEnd w:id="0"/>
      <w:r w:rsidR="00DD7B31">
        <w:t xml:space="preserve">ping a successful </w:t>
      </w:r>
      <w:r w:rsidR="007C6445">
        <w:t>strategy</w:t>
      </w:r>
      <w:r w:rsidR="00DD7B31">
        <w:t>.</w:t>
      </w:r>
      <w:r w:rsidR="002C7A72">
        <w:t xml:space="preserve"> </w:t>
      </w:r>
      <w:r w:rsidR="006512EB">
        <w:t xml:space="preserve">This document will not give you all the right answers but will help you ask the right questions, which is critical to developing a sound plan. </w:t>
      </w:r>
    </w:p>
    <w:p w14:paraId="312657DF" w14:textId="77777777" w:rsidR="006512EB" w:rsidRDefault="006512EB" w:rsidP="00E96B09"/>
    <w:p w14:paraId="4B4FF52D" w14:textId="54BB0E33" w:rsidR="00486F79" w:rsidRDefault="006512EB" w:rsidP="006512EB">
      <w:r>
        <w:t>Also, keep in mind that going global is a journey and even many of the most global companies today began by adding just one language or country website. Facebook began with Spanish. And Amazon began with Germany and the UK.</w:t>
      </w:r>
    </w:p>
    <w:p w14:paraId="6284D0FE" w14:textId="5604CF3E" w:rsidR="00725015" w:rsidRDefault="00725015" w:rsidP="00756D67">
      <w:pPr>
        <w:pStyle w:val="Body"/>
      </w:pPr>
    </w:p>
    <w:p w14:paraId="118F6D78" w14:textId="3914A9DA" w:rsidR="00BA6A73" w:rsidRPr="00BA6A73" w:rsidRDefault="00BA6A73" w:rsidP="00756D67">
      <w:pPr>
        <w:pStyle w:val="Body"/>
        <w:rPr>
          <w:b/>
        </w:rPr>
      </w:pPr>
      <w:r w:rsidRPr="00BA6A73">
        <w:rPr>
          <w:b/>
        </w:rPr>
        <w:t>NOTE: You might</w:t>
      </w:r>
      <w:r w:rsidR="001E4504">
        <w:rPr>
          <w:b/>
        </w:rPr>
        <w:t xml:space="preserve"> want to</w:t>
      </w:r>
      <w:r w:rsidRPr="00BA6A73">
        <w:rPr>
          <w:b/>
        </w:rPr>
        <w:t xml:space="preserve"> create a “public” version of this </w:t>
      </w:r>
      <w:r w:rsidR="00BF7FFC">
        <w:rPr>
          <w:b/>
        </w:rPr>
        <w:t>worksheet</w:t>
      </w:r>
      <w:r w:rsidRPr="00BA6A73">
        <w:rPr>
          <w:b/>
        </w:rPr>
        <w:t xml:space="preserve"> that</w:t>
      </w:r>
      <w:r w:rsidR="00DD7B31">
        <w:rPr>
          <w:b/>
        </w:rPr>
        <w:t xml:space="preserve"> only</w:t>
      </w:r>
      <w:r w:rsidRPr="00BA6A73">
        <w:rPr>
          <w:b/>
        </w:rPr>
        <w:t xml:space="preserve"> includes information you are comfortable sharing </w:t>
      </w:r>
      <w:r w:rsidR="001E4504">
        <w:rPr>
          <w:b/>
        </w:rPr>
        <w:t>with others</w:t>
      </w:r>
      <w:r w:rsidRPr="00BA6A73">
        <w:rPr>
          <w:b/>
        </w:rPr>
        <w:t>.</w:t>
      </w:r>
    </w:p>
    <w:p w14:paraId="5E409252" w14:textId="77777777" w:rsidR="0096727A" w:rsidRPr="00877201" w:rsidRDefault="0096727A" w:rsidP="0096727A">
      <w:pPr>
        <w:pStyle w:val="Body"/>
      </w:pPr>
    </w:p>
    <w:p w14:paraId="6E3A460D" w14:textId="3D5C25B8" w:rsidR="0096727A" w:rsidRPr="00877201" w:rsidRDefault="0096727A" w:rsidP="0096727A">
      <w:pPr>
        <w:pStyle w:val="Body"/>
        <w:rPr>
          <w:b/>
        </w:rPr>
      </w:pPr>
      <w:r>
        <w:rPr>
          <w:b/>
        </w:rPr>
        <w:t>Why Go Global?</w:t>
      </w:r>
    </w:p>
    <w:p w14:paraId="5B9A4670" w14:textId="3C14B332" w:rsidR="0096727A" w:rsidRDefault="0096727A" w:rsidP="0096727A">
      <w:pPr>
        <w:pStyle w:val="Body"/>
      </w:pPr>
      <w:r>
        <w:t xml:space="preserve">The purpose of this section is to </w:t>
      </w:r>
      <w:r w:rsidR="00D01A99">
        <w:t xml:space="preserve">better </w:t>
      </w:r>
      <w:r>
        <w:t xml:space="preserve">understand the potential for your </w:t>
      </w:r>
      <w:r w:rsidR="00D01A99">
        <w:t>brand and products/services</w:t>
      </w:r>
      <w:r>
        <w:t xml:space="preserve"> in other markets. </w:t>
      </w:r>
    </w:p>
    <w:p w14:paraId="46AB29B7" w14:textId="5C2CF7EB" w:rsidR="0096727A" w:rsidRDefault="0096727A" w:rsidP="0096727A">
      <w:pPr>
        <w:pStyle w:val="Body"/>
        <w:numPr>
          <w:ilvl w:val="0"/>
          <w:numId w:val="26"/>
        </w:numPr>
      </w:pPr>
      <w:r>
        <w:t xml:space="preserve">Have you received requests from people in different countries for your products and services? If so, rank the </w:t>
      </w:r>
      <w:r w:rsidR="00797445">
        <w:t xml:space="preserve">top five </w:t>
      </w:r>
      <w:r>
        <w:t>countries by greatest potential for growth.</w:t>
      </w:r>
    </w:p>
    <w:p w14:paraId="62BE465B" w14:textId="02DC6097" w:rsidR="0096727A" w:rsidRDefault="0096727A" w:rsidP="0096727A">
      <w:pPr>
        <w:pStyle w:val="Body"/>
        <w:numPr>
          <w:ilvl w:val="0"/>
          <w:numId w:val="26"/>
        </w:numPr>
      </w:pPr>
      <w:r>
        <w:t>Have you sold products or servic</w:t>
      </w:r>
      <w:r w:rsidR="00797445">
        <w:t xml:space="preserve">es outside of your country, including on third-party platforms such as Amazon, eBay and Etsy? </w:t>
      </w:r>
      <w:r>
        <w:t xml:space="preserve">If so, rank the </w:t>
      </w:r>
      <w:r w:rsidR="00797445">
        <w:t xml:space="preserve">top five </w:t>
      </w:r>
      <w:r>
        <w:t>countries by sales.</w:t>
      </w:r>
      <w:r w:rsidR="00797445">
        <w:t xml:space="preserve"> </w:t>
      </w:r>
    </w:p>
    <w:p w14:paraId="5AEFF4A1" w14:textId="468AFB59" w:rsidR="0096727A" w:rsidRDefault="0096727A" w:rsidP="0096727A">
      <w:pPr>
        <w:pStyle w:val="Body"/>
        <w:numPr>
          <w:ilvl w:val="0"/>
          <w:numId w:val="26"/>
        </w:numPr>
      </w:pPr>
      <w:r>
        <w:t xml:space="preserve">Do you have competitors that have expanded into new countries? If so, list the </w:t>
      </w:r>
      <w:r w:rsidR="00797445">
        <w:t xml:space="preserve">top five </w:t>
      </w:r>
      <w:r>
        <w:t>countries they currently target.</w:t>
      </w:r>
    </w:p>
    <w:p w14:paraId="10897A91" w14:textId="533D3E6F" w:rsidR="00757E26" w:rsidRDefault="002A6F1F" w:rsidP="0096727A">
      <w:pPr>
        <w:pStyle w:val="Body"/>
        <w:numPr>
          <w:ilvl w:val="0"/>
          <w:numId w:val="26"/>
        </w:numPr>
      </w:pPr>
      <w:r>
        <w:t>Do you track your website visitor logs to know what countries people are visiting from? If so, list the top five countries outside of your home country.</w:t>
      </w:r>
    </w:p>
    <w:p w14:paraId="56EBBE66" w14:textId="55DA406C" w:rsidR="0096727A" w:rsidRDefault="0096727A" w:rsidP="0096727A">
      <w:pPr>
        <w:pStyle w:val="Body"/>
        <w:numPr>
          <w:ilvl w:val="0"/>
          <w:numId w:val="26"/>
        </w:numPr>
      </w:pPr>
      <w:r>
        <w:t xml:space="preserve">Are there any other factors to support expanding into new countries? </w:t>
      </w:r>
      <w:r w:rsidR="00D01A99">
        <w:t xml:space="preserve">Are there specific business opportunities that are compelling you to push </w:t>
      </w:r>
      <w:r w:rsidR="006512EB">
        <w:t>ahead</w:t>
      </w:r>
      <w:r w:rsidR="00D01A99">
        <w:t xml:space="preserve">? </w:t>
      </w:r>
      <w:r>
        <w:t>If so, include them here.</w:t>
      </w:r>
    </w:p>
    <w:p w14:paraId="4BD709D9" w14:textId="77777777" w:rsidR="0096727A" w:rsidRPr="00877201" w:rsidRDefault="0096727A" w:rsidP="0096727A">
      <w:pPr>
        <w:pStyle w:val="Body"/>
      </w:pPr>
    </w:p>
    <w:p w14:paraId="49A20D8B" w14:textId="77777777" w:rsidR="002B0AF2" w:rsidRDefault="002B0AF2" w:rsidP="008400C3">
      <w:pPr>
        <w:pStyle w:val="Body"/>
        <w:rPr>
          <w:b/>
        </w:rPr>
      </w:pPr>
    </w:p>
    <w:p w14:paraId="1E804E96" w14:textId="77777777" w:rsidR="002B0AF2" w:rsidRDefault="002B0AF2" w:rsidP="008400C3">
      <w:pPr>
        <w:pStyle w:val="Body"/>
        <w:rPr>
          <w:b/>
        </w:rPr>
      </w:pPr>
    </w:p>
    <w:p w14:paraId="015FBA5A" w14:textId="13461B3A" w:rsidR="00DC2EA9" w:rsidRPr="00877201" w:rsidRDefault="00426F20" w:rsidP="008400C3">
      <w:pPr>
        <w:pStyle w:val="Body"/>
        <w:rPr>
          <w:b/>
        </w:rPr>
      </w:pPr>
      <w:r>
        <w:rPr>
          <w:b/>
        </w:rPr>
        <w:t xml:space="preserve">Your </w:t>
      </w:r>
      <w:r w:rsidR="003E7442">
        <w:rPr>
          <w:b/>
        </w:rPr>
        <w:t xml:space="preserve">Global </w:t>
      </w:r>
      <w:r w:rsidR="0096727A">
        <w:rPr>
          <w:b/>
        </w:rPr>
        <w:t>Goals</w:t>
      </w:r>
    </w:p>
    <w:p w14:paraId="4F7AE12E" w14:textId="1727C084" w:rsidR="00DD7B31" w:rsidRDefault="00DD7B31" w:rsidP="00DD7B31">
      <w:pPr>
        <w:pStyle w:val="Body"/>
      </w:pPr>
      <w:r>
        <w:t xml:space="preserve">Now you target </w:t>
      </w:r>
      <w:r w:rsidR="00797445">
        <w:t>two to three</w:t>
      </w:r>
      <w:r>
        <w:t xml:space="preserve"> countries. You might also target a specific audience within a country, such as </w:t>
      </w:r>
      <w:r w:rsidR="00D01A99">
        <w:t>Spanish speakers within the US or French speakers within Canada. For this reason,</w:t>
      </w:r>
      <w:r>
        <w:t xml:space="preserve"> I will use the term “market” instead of “country” </w:t>
      </w:r>
      <w:r w:rsidR="00D01A99">
        <w:t>going forward.</w:t>
      </w:r>
    </w:p>
    <w:p w14:paraId="2F35F232" w14:textId="06845AC1" w:rsidR="0096727A" w:rsidRDefault="0096727A" w:rsidP="007737FA">
      <w:pPr>
        <w:pStyle w:val="Body"/>
        <w:numPr>
          <w:ilvl w:val="0"/>
          <w:numId w:val="17"/>
        </w:numPr>
      </w:pPr>
      <w:r>
        <w:t xml:space="preserve">List </w:t>
      </w:r>
      <w:r w:rsidR="005279D7">
        <w:t>up to three</w:t>
      </w:r>
      <w:r>
        <w:t xml:space="preserve"> </w:t>
      </w:r>
      <w:r w:rsidR="00DD7B31">
        <w:t>markets</w:t>
      </w:r>
      <w:r>
        <w:t xml:space="preserve"> you wish to </w:t>
      </w:r>
      <w:r w:rsidR="005279D7">
        <w:t>succeed in</w:t>
      </w:r>
      <w:r>
        <w:t>.</w:t>
      </w:r>
      <w:r w:rsidR="005279D7">
        <w:t xml:space="preserve"> If you have only one, that’s </w:t>
      </w:r>
      <w:r w:rsidR="00DD7B31">
        <w:t>okay</w:t>
      </w:r>
      <w:r w:rsidR="005279D7">
        <w:t>.</w:t>
      </w:r>
    </w:p>
    <w:p w14:paraId="4999F0E2" w14:textId="7A4384B3" w:rsidR="0096727A" w:rsidRDefault="0096727A" w:rsidP="007737FA">
      <w:pPr>
        <w:pStyle w:val="Body"/>
        <w:numPr>
          <w:ilvl w:val="0"/>
          <w:numId w:val="17"/>
        </w:numPr>
      </w:pPr>
      <w:r>
        <w:t xml:space="preserve">List the top </w:t>
      </w:r>
      <w:r w:rsidR="00BA6A73">
        <w:t xml:space="preserve">products/services you wish to sell in these markets. You might just have one; that’s </w:t>
      </w:r>
      <w:r w:rsidR="005279D7">
        <w:t>also okay.</w:t>
      </w:r>
    </w:p>
    <w:p w14:paraId="55833308" w14:textId="549EC31D" w:rsidR="00BA6A73" w:rsidRDefault="00BA6A73" w:rsidP="00BA6A73">
      <w:pPr>
        <w:pStyle w:val="Body"/>
        <w:numPr>
          <w:ilvl w:val="0"/>
          <w:numId w:val="17"/>
        </w:numPr>
      </w:pPr>
      <w:r>
        <w:t xml:space="preserve">How will you define success in each </w:t>
      </w:r>
      <w:r w:rsidR="00D01A99">
        <w:t>market</w:t>
      </w:r>
      <w:r>
        <w:t xml:space="preserve">? </w:t>
      </w:r>
    </w:p>
    <w:p w14:paraId="6E8B593D" w14:textId="6D75A080" w:rsidR="00BA6A73" w:rsidRDefault="00BA6A73" w:rsidP="00BA6A73">
      <w:pPr>
        <w:pStyle w:val="Body"/>
        <w:numPr>
          <w:ilvl w:val="1"/>
          <w:numId w:val="17"/>
        </w:numPr>
      </w:pPr>
      <w:r>
        <w:t xml:space="preserve">What are your </w:t>
      </w:r>
      <w:r w:rsidR="00D01A99">
        <w:t xml:space="preserve">specific </w:t>
      </w:r>
      <w:r>
        <w:t xml:space="preserve">goals for </w:t>
      </w:r>
      <w:r w:rsidR="00D01A99">
        <w:t xml:space="preserve">gaining </w:t>
      </w:r>
      <w:r>
        <w:t>new prospects and new customers?</w:t>
      </w:r>
    </w:p>
    <w:p w14:paraId="5A0608AB" w14:textId="529CAB8D" w:rsidR="00BA6A73" w:rsidRDefault="00BA6A73" w:rsidP="00BA6A73">
      <w:pPr>
        <w:pStyle w:val="Body"/>
        <w:numPr>
          <w:ilvl w:val="1"/>
          <w:numId w:val="17"/>
        </w:numPr>
      </w:pPr>
      <w:r>
        <w:t xml:space="preserve">What’s your overall sales goal for the first year </w:t>
      </w:r>
      <w:r w:rsidR="00DD7B31">
        <w:t>within</w:t>
      </w:r>
      <w:r>
        <w:t xml:space="preserve"> each </w:t>
      </w:r>
      <w:r w:rsidR="00DD7B31">
        <w:t>market</w:t>
      </w:r>
      <w:r>
        <w:t>?</w:t>
      </w:r>
      <w:r w:rsidR="00035126">
        <w:t xml:space="preserve"> Ballpark figures are fine.</w:t>
      </w:r>
    </w:p>
    <w:p w14:paraId="1E8B853D" w14:textId="64C90A36" w:rsidR="00BA6A73" w:rsidRDefault="00BA6A73" w:rsidP="005279D7">
      <w:pPr>
        <w:pStyle w:val="Body"/>
        <w:ind w:left="720"/>
      </w:pPr>
    </w:p>
    <w:p w14:paraId="58B10060" w14:textId="1A63EDD6" w:rsidR="005279D7" w:rsidRPr="005279D7" w:rsidRDefault="005279D7" w:rsidP="00BA6A73">
      <w:pPr>
        <w:pStyle w:val="Body"/>
        <w:rPr>
          <w:b/>
        </w:rPr>
      </w:pPr>
      <w:r w:rsidRPr="005279D7">
        <w:rPr>
          <w:b/>
        </w:rPr>
        <w:t>Global Obstacles to Success</w:t>
      </w:r>
    </w:p>
    <w:p w14:paraId="1E9A5FE7" w14:textId="230E3B4A" w:rsidR="00DD7B31" w:rsidRDefault="00DD7B31" w:rsidP="00DD7B31">
      <w:pPr>
        <w:pStyle w:val="Body"/>
      </w:pPr>
      <w:r>
        <w:t xml:space="preserve">Now the hard part begins! You need to fully understand the </w:t>
      </w:r>
      <w:r w:rsidR="00035126">
        <w:t xml:space="preserve">many </w:t>
      </w:r>
      <w:r>
        <w:t>potential obstacles you’ll face when entering a new market, from your competitors to gov</w:t>
      </w:r>
      <w:r w:rsidR="00035126">
        <w:t>ernment regulations to currencies and customer support.</w:t>
      </w:r>
      <w:r w:rsidR="00797445">
        <w:t xml:space="preserve"> For each market, you’ll want to answer these questions, noting that the answers will vary. That’s by design.</w:t>
      </w:r>
    </w:p>
    <w:p w14:paraId="5C1603D4" w14:textId="2C33CA83" w:rsidR="006512EB" w:rsidRDefault="006512EB" w:rsidP="006512EB">
      <w:pPr>
        <w:pStyle w:val="Body"/>
        <w:numPr>
          <w:ilvl w:val="0"/>
          <w:numId w:val="17"/>
        </w:numPr>
      </w:pPr>
      <w:r>
        <w:t xml:space="preserve">How must your products/services be localized for </w:t>
      </w:r>
      <w:r w:rsidR="00797445">
        <w:t>each market</w:t>
      </w:r>
      <w:r>
        <w:t>?</w:t>
      </w:r>
    </w:p>
    <w:p w14:paraId="539DC07E" w14:textId="77777777" w:rsidR="006512EB" w:rsidRDefault="006512EB" w:rsidP="006512EB">
      <w:pPr>
        <w:pStyle w:val="Body"/>
        <w:numPr>
          <w:ilvl w:val="1"/>
          <w:numId w:val="17"/>
        </w:numPr>
      </w:pPr>
      <w:r>
        <w:t>Are there regulatory requirements?</w:t>
      </w:r>
    </w:p>
    <w:p w14:paraId="65EE91DD" w14:textId="77777777" w:rsidR="006512EB" w:rsidRDefault="006512EB" w:rsidP="006512EB">
      <w:pPr>
        <w:pStyle w:val="Body"/>
        <w:numPr>
          <w:ilvl w:val="1"/>
          <w:numId w:val="17"/>
        </w:numPr>
      </w:pPr>
      <w:r>
        <w:t>Are their cultural barriers?</w:t>
      </w:r>
    </w:p>
    <w:p w14:paraId="73CB3EF1" w14:textId="72976BD3" w:rsidR="005279D7" w:rsidRDefault="00486F79" w:rsidP="005279D7">
      <w:pPr>
        <w:pStyle w:val="Body"/>
        <w:numPr>
          <w:ilvl w:val="0"/>
          <w:numId w:val="17"/>
        </w:numPr>
      </w:pPr>
      <w:r>
        <w:t>Who are your competitors?</w:t>
      </w:r>
    </w:p>
    <w:p w14:paraId="7B592685" w14:textId="648A6AE1" w:rsidR="005279D7" w:rsidRDefault="005279D7" w:rsidP="005279D7">
      <w:pPr>
        <w:pStyle w:val="Body"/>
        <w:numPr>
          <w:ilvl w:val="1"/>
          <w:numId w:val="17"/>
        </w:numPr>
      </w:pPr>
      <w:r>
        <w:t>What local competitors current exist and why will customers choose you over them?</w:t>
      </w:r>
    </w:p>
    <w:p w14:paraId="2D3334EC" w14:textId="458B0E4D" w:rsidR="005279D7" w:rsidRDefault="005279D7" w:rsidP="005279D7">
      <w:pPr>
        <w:pStyle w:val="Body"/>
        <w:numPr>
          <w:ilvl w:val="1"/>
          <w:numId w:val="17"/>
        </w:numPr>
      </w:pPr>
      <w:r>
        <w:t>What international competitors exist and why will customers choose you over them?</w:t>
      </w:r>
    </w:p>
    <w:p w14:paraId="463024F1" w14:textId="77777777" w:rsidR="00DD7B31" w:rsidRDefault="00DD7B31" w:rsidP="00DD7B31">
      <w:pPr>
        <w:pStyle w:val="Body"/>
        <w:numPr>
          <w:ilvl w:val="0"/>
          <w:numId w:val="17"/>
        </w:numPr>
      </w:pPr>
      <w:r>
        <w:t>What languages must you support to succeed in these markets?</w:t>
      </w:r>
    </w:p>
    <w:p w14:paraId="400604DF" w14:textId="77777777" w:rsidR="00DD7B31" w:rsidRDefault="00DD7B31" w:rsidP="00DD7B31">
      <w:pPr>
        <w:pStyle w:val="Body"/>
        <w:numPr>
          <w:ilvl w:val="1"/>
          <w:numId w:val="17"/>
        </w:numPr>
      </w:pPr>
      <w:r>
        <w:t>Do you speak or support these languages currently?</w:t>
      </w:r>
    </w:p>
    <w:p w14:paraId="41F5B840" w14:textId="77777777" w:rsidR="00DD7B31" w:rsidRDefault="00DD7B31" w:rsidP="00DD7B31">
      <w:pPr>
        <w:pStyle w:val="Body"/>
        <w:numPr>
          <w:ilvl w:val="1"/>
          <w:numId w:val="17"/>
        </w:numPr>
      </w:pPr>
      <w:r>
        <w:t>If not, do you have the resources to support these languages?</w:t>
      </w:r>
    </w:p>
    <w:p w14:paraId="69000766" w14:textId="48603491" w:rsidR="005279D7" w:rsidRDefault="005279D7" w:rsidP="005279D7">
      <w:pPr>
        <w:pStyle w:val="Body"/>
        <w:numPr>
          <w:ilvl w:val="0"/>
          <w:numId w:val="17"/>
        </w:numPr>
      </w:pPr>
      <w:r>
        <w:t>Product/service fulfillment</w:t>
      </w:r>
    </w:p>
    <w:p w14:paraId="2B19DBA8" w14:textId="7CDF4813" w:rsidR="005279D7" w:rsidRDefault="005279D7" w:rsidP="005279D7">
      <w:pPr>
        <w:pStyle w:val="Body"/>
        <w:numPr>
          <w:ilvl w:val="1"/>
          <w:numId w:val="17"/>
        </w:numPr>
      </w:pPr>
      <w:r>
        <w:lastRenderedPageBreak/>
        <w:t>How will you deliver products and services in these new markets? Consider postage, taxes, product support.</w:t>
      </w:r>
    </w:p>
    <w:p w14:paraId="7458988D" w14:textId="74B2727E" w:rsidR="00DD7B31" w:rsidRDefault="00DD7B31" w:rsidP="005279D7">
      <w:pPr>
        <w:pStyle w:val="Body"/>
        <w:numPr>
          <w:ilvl w:val="1"/>
          <w:numId w:val="17"/>
        </w:numPr>
      </w:pPr>
      <w:r>
        <w:t xml:space="preserve">How will you support local currencies and preferred payment </w:t>
      </w:r>
      <w:r w:rsidR="007D32D8">
        <w:t>platforms?</w:t>
      </w:r>
      <w:r>
        <w:t xml:space="preserve"> Note that not all consumers around the world use credit cards </w:t>
      </w:r>
      <w:r w:rsidR="007D32D8">
        <w:t xml:space="preserve">or </w:t>
      </w:r>
      <w:r>
        <w:t>PayPal.</w:t>
      </w:r>
    </w:p>
    <w:p w14:paraId="11A7A1E8" w14:textId="2CC19EEB" w:rsidR="005279D7" w:rsidRDefault="00DD7B31" w:rsidP="00DD7B31">
      <w:pPr>
        <w:pStyle w:val="Body"/>
        <w:numPr>
          <w:ilvl w:val="0"/>
          <w:numId w:val="17"/>
        </w:numPr>
      </w:pPr>
      <w:r>
        <w:t>Customer support</w:t>
      </w:r>
    </w:p>
    <w:p w14:paraId="1AFA6DB2" w14:textId="2462450A" w:rsidR="00DD7B31" w:rsidRDefault="00DD7B31" w:rsidP="00DD7B31">
      <w:pPr>
        <w:pStyle w:val="Body"/>
        <w:numPr>
          <w:ilvl w:val="1"/>
          <w:numId w:val="17"/>
        </w:numPr>
      </w:pPr>
      <w:r>
        <w:t>How will you ensure your customers have a positive experience after they receive the product?</w:t>
      </w:r>
    </w:p>
    <w:p w14:paraId="31477DC3" w14:textId="3B539ABF" w:rsidR="005279D7" w:rsidRDefault="00DD7B31" w:rsidP="004D6A4A">
      <w:pPr>
        <w:pStyle w:val="Body"/>
        <w:numPr>
          <w:ilvl w:val="1"/>
          <w:numId w:val="17"/>
        </w:numPr>
      </w:pPr>
      <w:r>
        <w:t>What if they want to return it? Need a repair?</w:t>
      </w:r>
    </w:p>
    <w:p w14:paraId="439B9457" w14:textId="68C4E77C" w:rsidR="002B0AF2" w:rsidRDefault="002B0AF2" w:rsidP="002A6F1F">
      <w:pPr>
        <w:spacing w:after="0" w:line="240" w:lineRule="auto"/>
        <w:rPr>
          <w:b/>
        </w:rPr>
      </w:pPr>
    </w:p>
    <w:p w14:paraId="64F17156" w14:textId="77777777" w:rsidR="00BF7FFC" w:rsidRDefault="00BF7FFC" w:rsidP="002A6F1F">
      <w:pPr>
        <w:spacing w:after="0" w:line="240" w:lineRule="auto"/>
        <w:rPr>
          <w:b/>
        </w:rPr>
      </w:pPr>
    </w:p>
    <w:p w14:paraId="698339F1" w14:textId="7C6F3AEA" w:rsidR="00BA6A73" w:rsidRPr="00877201" w:rsidRDefault="00B9417A" w:rsidP="002A6F1F">
      <w:pPr>
        <w:spacing w:after="0" w:line="240" w:lineRule="auto"/>
        <w:rPr>
          <w:b/>
        </w:rPr>
      </w:pPr>
      <w:r>
        <w:rPr>
          <w:b/>
        </w:rPr>
        <w:t>Developing Your</w:t>
      </w:r>
      <w:r w:rsidR="005279D7">
        <w:rPr>
          <w:b/>
        </w:rPr>
        <w:t xml:space="preserve"> </w:t>
      </w:r>
      <w:r w:rsidR="00BA6A73">
        <w:rPr>
          <w:b/>
        </w:rPr>
        <w:t xml:space="preserve">Global </w:t>
      </w:r>
      <w:r w:rsidR="005279D7">
        <w:rPr>
          <w:b/>
        </w:rPr>
        <w:t>Strategy</w:t>
      </w:r>
    </w:p>
    <w:p w14:paraId="7ACA1199" w14:textId="367C1B8E" w:rsidR="00757E26" w:rsidRDefault="00757E26" w:rsidP="00757E26">
      <w:pPr>
        <w:pStyle w:val="Body"/>
      </w:pPr>
      <w:r>
        <w:t xml:space="preserve">Not that you are aware </w:t>
      </w:r>
      <w:r w:rsidR="002A6F1F">
        <w:t>of some of the obstacles you’ll face</w:t>
      </w:r>
      <w:r w:rsidR="00797445">
        <w:t xml:space="preserve"> in each market</w:t>
      </w:r>
      <w:r>
        <w:t>, it’s time to begin planning the best strategy for expanding into each new market – as wel</w:t>
      </w:r>
      <w:r w:rsidR="007D32D8">
        <w:t>l as</w:t>
      </w:r>
      <w:r w:rsidR="00DD7B31">
        <w:t xml:space="preserve"> </w:t>
      </w:r>
      <w:r w:rsidR="00744810">
        <w:t xml:space="preserve">for </w:t>
      </w:r>
      <w:r>
        <w:t>localizing your</w:t>
      </w:r>
      <w:r w:rsidR="00744810">
        <w:t xml:space="preserve"> product</w:t>
      </w:r>
      <w:r>
        <w:t>s</w:t>
      </w:r>
      <w:r w:rsidR="00744810">
        <w:t xml:space="preserve"> and </w:t>
      </w:r>
      <w:r w:rsidR="007D32D8">
        <w:t>service</w:t>
      </w:r>
      <w:r>
        <w:t>s</w:t>
      </w:r>
      <w:r w:rsidR="007D32D8">
        <w:t xml:space="preserve"> within each market. </w:t>
      </w:r>
      <w:r w:rsidR="00744810">
        <w:t xml:space="preserve">You may find that some products are better suited for some markets and not others. </w:t>
      </w:r>
      <w:r w:rsidR="00797445">
        <w:t>And this is where it might make sense to focus on just one market, based on greatest opportunities and fewest number of obstacles.</w:t>
      </w:r>
    </w:p>
    <w:p w14:paraId="3BD48ABF" w14:textId="77777777" w:rsidR="008B742F" w:rsidRDefault="008B742F" w:rsidP="00757E26">
      <w:pPr>
        <w:pStyle w:val="Body"/>
      </w:pPr>
    </w:p>
    <w:p w14:paraId="35CBE1C5" w14:textId="509694BA" w:rsidR="00D857DF" w:rsidRDefault="00364268" w:rsidP="00757E26">
      <w:pPr>
        <w:pStyle w:val="Body"/>
      </w:pPr>
      <w:r>
        <w:t xml:space="preserve">For </w:t>
      </w:r>
      <w:r w:rsidR="002A6F1F">
        <w:t>many</w:t>
      </w:r>
      <w:r>
        <w:t xml:space="preserve"> companies, there are two aspects to going global – </w:t>
      </w:r>
      <w:r w:rsidR="00EE3A2C">
        <w:t>that of</w:t>
      </w:r>
      <w:r>
        <w:t xml:space="preserve"> taking </w:t>
      </w:r>
      <w:r w:rsidR="00EE3A2C">
        <w:t>their</w:t>
      </w:r>
      <w:r>
        <w:t xml:space="preserve"> products and services global and </w:t>
      </w:r>
      <w:r w:rsidR="00EE3A2C">
        <w:t>that of</w:t>
      </w:r>
      <w:r>
        <w:t xml:space="preserve"> taking their website</w:t>
      </w:r>
      <w:r w:rsidR="00EE3A2C">
        <w:t>s</w:t>
      </w:r>
      <w:r>
        <w:t xml:space="preserve"> (sales, marketing customer support</w:t>
      </w:r>
      <w:r w:rsidR="00EE3A2C">
        <w:t xml:space="preserve"> platforms</w:t>
      </w:r>
      <w:r>
        <w:t xml:space="preserve">) global. </w:t>
      </w:r>
      <w:r w:rsidR="002A6F1F">
        <w:t>Therefore,</w:t>
      </w:r>
      <w:r w:rsidR="00D857DF">
        <w:t xml:space="preserve"> this section is broken into two parts:</w:t>
      </w:r>
    </w:p>
    <w:p w14:paraId="5227EA5D" w14:textId="74B04870" w:rsidR="00D857DF" w:rsidRDefault="00D857DF" w:rsidP="00DD7B31">
      <w:pPr>
        <w:pStyle w:val="Body"/>
      </w:pPr>
    </w:p>
    <w:p w14:paraId="29D7DA44" w14:textId="491750F0" w:rsidR="00D857DF" w:rsidRPr="00D857DF" w:rsidRDefault="00D857DF" w:rsidP="00B9417A">
      <w:pPr>
        <w:pStyle w:val="Body"/>
        <w:ind w:left="720"/>
        <w:rPr>
          <w:b/>
        </w:rPr>
      </w:pPr>
      <w:r w:rsidRPr="00D857DF">
        <w:rPr>
          <w:b/>
        </w:rPr>
        <w:t>Product/Service Globalization</w:t>
      </w:r>
    </w:p>
    <w:p w14:paraId="2D7BB5FC" w14:textId="5E246FE8" w:rsidR="002A6F1F" w:rsidRDefault="00486F79" w:rsidP="002A6F1F">
      <w:pPr>
        <w:pStyle w:val="Body"/>
        <w:ind w:left="720"/>
      </w:pPr>
      <w:r>
        <w:t>What mo</w:t>
      </w:r>
      <w:r w:rsidR="00B9417A">
        <w:t>difications need to be made to your</w:t>
      </w:r>
      <w:r>
        <w:t xml:space="preserve"> product</w:t>
      </w:r>
      <w:r w:rsidR="00B9417A">
        <w:t xml:space="preserve">s and services before they can be sold in each market?  </w:t>
      </w:r>
      <w:r>
        <w:t xml:space="preserve">There are two stages to effective globalization: </w:t>
      </w:r>
      <w:r w:rsidR="00EE3A2C">
        <w:rPr>
          <w:i/>
        </w:rPr>
        <w:t>i</w:t>
      </w:r>
      <w:r w:rsidRPr="00B9417A">
        <w:rPr>
          <w:i/>
        </w:rPr>
        <w:t>nternationalization</w:t>
      </w:r>
      <w:r>
        <w:t xml:space="preserve"> and </w:t>
      </w:r>
      <w:r w:rsidR="00EE3A2C">
        <w:rPr>
          <w:i/>
        </w:rPr>
        <w:t>l</w:t>
      </w:r>
      <w:r w:rsidRPr="00B9417A">
        <w:rPr>
          <w:i/>
        </w:rPr>
        <w:t>ocalization</w:t>
      </w:r>
      <w:r>
        <w:t xml:space="preserve">. </w:t>
      </w:r>
    </w:p>
    <w:p w14:paraId="3FEBA63B" w14:textId="4F91F081" w:rsidR="002A6F1F" w:rsidRDefault="002A6F1F" w:rsidP="002A6F1F">
      <w:pPr>
        <w:pStyle w:val="Body"/>
        <w:ind w:left="720"/>
      </w:pPr>
      <w:r>
        <w:t>A few questions to consider:</w:t>
      </w:r>
    </w:p>
    <w:p w14:paraId="1D5E167E" w14:textId="3BDCF525" w:rsidR="00EE3A2C" w:rsidRDefault="00EE3A2C" w:rsidP="002A6F1F">
      <w:pPr>
        <w:pStyle w:val="Body"/>
        <w:numPr>
          <w:ilvl w:val="0"/>
          <w:numId w:val="28"/>
        </w:numPr>
      </w:pPr>
      <w:r>
        <w:t>Internationalization requires making your product/service “world ready,” meaning it can be more effectively localized for each market. What will be required to make your products world ready?</w:t>
      </w:r>
    </w:p>
    <w:p w14:paraId="31EAAE10" w14:textId="6FD77EDE" w:rsidR="002A6F1F" w:rsidRDefault="00EE3A2C" w:rsidP="00EE3A2C">
      <w:pPr>
        <w:pStyle w:val="Body"/>
        <w:numPr>
          <w:ilvl w:val="0"/>
          <w:numId w:val="28"/>
        </w:numPr>
      </w:pPr>
      <w:r>
        <w:t>Localization is the process of adapting each product or service to each market (and audiences within those markets). What are the costs involved for localizing for each market? Some markets may be far less expensive than others, based on translation, regulatory, and logistics costs.</w:t>
      </w:r>
    </w:p>
    <w:p w14:paraId="54F60A60" w14:textId="01A97FFA" w:rsidR="002A6F1F" w:rsidRDefault="00EE3A2C" w:rsidP="002A6F1F">
      <w:pPr>
        <w:pStyle w:val="Body"/>
        <w:numPr>
          <w:ilvl w:val="0"/>
          <w:numId w:val="28"/>
        </w:numPr>
      </w:pPr>
      <w:r>
        <w:lastRenderedPageBreak/>
        <w:t>Knowing the upfront costs, do your sales projects justify the investment? Are there less-costly markets and products you can begin with to lessen the risk?</w:t>
      </w:r>
    </w:p>
    <w:p w14:paraId="67FEB610" w14:textId="3B4FE315" w:rsidR="00486F79" w:rsidRDefault="00486F79" w:rsidP="00B9417A">
      <w:pPr>
        <w:pStyle w:val="Body"/>
        <w:ind w:left="720"/>
      </w:pPr>
    </w:p>
    <w:p w14:paraId="660A80DC" w14:textId="77777777" w:rsidR="00486F79" w:rsidRDefault="00486F79" w:rsidP="00B9417A">
      <w:pPr>
        <w:pStyle w:val="Body"/>
        <w:ind w:left="720"/>
      </w:pPr>
    </w:p>
    <w:p w14:paraId="6056D9DC" w14:textId="7B024073" w:rsidR="00D857DF" w:rsidRPr="00D857DF" w:rsidRDefault="00B9417A" w:rsidP="00B9417A">
      <w:pPr>
        <w:pStyle w:val="Body"/>
        <w:ind w:left="720"/>
        <w:rPr>
          <w:b/>
        </w:rPr>
      </w:pPr>
      <w:r>
        <w:rPr>
          <w:b/>
        </w:rPr>
        <w:t>Website</w:t>
      </w:r>
      <w:r w:rsidR="00D857DF" w:rsidRPr="00D857DF">
        <w:rPr>
          <w:b/>
        </w:rPr>
        <w:t xml:space="preserve"> Globalization</w:t>
      </w:r>
    </w:p>
    <w:p w14:paraId="49EECAFA" w14:textId="6C70547E" w:rsidR="00EE3A2C" w:rsidRDefault="00EE3A2C" w:rsidP="00B9417A">
      <w:pPr>
        <w:pStyle w:val="Body"/>
        <w:ind w:left="720"/>
      </w:pPr>
      <w:r>
        <w:t>For small businesses, the website plays the role of sales team, marketing team, and customer support team. The more effectively you globalize your website, the more effectively you’ll be able to support your global business.</w:t>
      </w:r>
    </w:p>
    <w:p w14:paraId="7B8E29DA" w14:textId="77777777" w:rsidR="008B742F" w:rsidRDefault="008B742F" w:rsidP="00B9417A">
      <w:pPr>
        <w:pStyle w:val="Body"/>
        <w:ind w:left="720"/>
      </w:pPr>
    </w:p>
    <w:p w14:paraId="5579AB1F" w14:textId="63DB9FCB" w:rsidR="00364268" w:rsidRDefault="00364268" w:rsidP="00B9417A">
      <w:pPr>
        <w:pStyle w:val="Body"/>
        <w:ind w:left="720"/>
      </w:pPr>
      <w:r>
        <w:t>Like products and services, website globalization</w:t>
      </w:r>
      <w:r w:rsidR="0049722F">
        <w:t xml:space="preserve"> requires both </w:t>
      </w:r>
      <w:r w:rsidR="0049722F" w:rsidRPr="00364268">
        <w:rPr>
          <w:i/>
        </w:rPr>
        <w:t>internationalization</w:t>
      </w:r>
      <w:r w:rsidR="0049722F">
        <w:t xml:space="preserve"> and </w:t>
      </w:r>
      <w:r w:rsidR="0049722F" w:rsidRPr="00364268">
        <w:rPr>
          <w:i/>
        </w:rPr>
        <w:t>localization</w:t>
      </w:r>
      <w:r>
        <w:t xml:space="preserve">. Translation, if needed, falls under the localization stage. </w:t>
      </w:r>
    </w:p>
    <w:p w14:paraId="2B7DD050" w14:textId="3C880AD8" w:rsidR="00364268" w:rsidRDefault="00364268" w:rsidP="00B9417A">
      <w:pPr>
        <w:pStyle w:val="Body"/>
        <w:ind w:left="720"/>
      </w:pPr>
      <w:r>
        <w:t xml:space="preserve">A few questions </w:t>
      </w:r>
      <w:r w:rsidR="00EE3A2C">
        <w:t>to consider</w:t>
      </w:r>
      <w:r>
        <w:t>:</w:t>
      </w:r>
    </w:p>
    <w:p w14:paraId="20BB7879" w14:textId="63990E98" w:rsidR="004455C8" w:rsidRDefault="004455C8" w:rsidP="004455C8">
      <w:pPr>
        <w:pStyle w:val="Body"/>
        <w:numPr>
          <w:ilvl w:val="0"/>
          <w:numId w:val="27"/>
        </w:numPr>
      </w:pPr>
      <w:r>
        <w:t>Can you leverage existing marketplace platforms to test new markets, such as Amazon, eBay or Etsy to reach customers around the world? Doing so might allow you to more easily test demand and prioritize markets before investing in website globalization.</w:t>
      </w:r>
    </w:p>
    <w:p w14:paraId="2E6E11B5" w14:textId="0E333AEA" w:rsidR="00EE3A2C" w:rsidRDefault="00EE3A2C" w:rsidP="00364268">
      <w:pPr>
        <w:pStyle w:val="Body"/>
        <w:numPr>
          <w:ilvl w:val="0"/>
          <w:numId w:val="27"/>
        </w:numPr>
      </w:pPr>
      <w:r>
        <w:t>How “world ready” is your website? How easily will the text be translated? Do you have extensive visuals and video files that may require more extensive investments in localization?</w:t>
      </w:r>
    </w:p>
    <w:p w14:paraId="5E67EEC2" w14:textId="27019409" w:rsidR="00EE3A2C" w:rsidRDefault="00EE3A2C" w:rsidP="00364268">
      <w:pPr>
        <w:pStyle w:val="Body"/>
        <w:numPr>
          <w:ilvl w:val="0"/>
          <w:numId w:val="27"/>
        </w:numPr>
      </w:pPr>
      <w:r>
        <w:t>Do you plan to support ecommerce? If so, how will you support different currencies, time zones, shipping partners and delivery challenges?</w:t>
      </w:r>
    </w:p>
    <w:p w14:paraId="0298E9A0" w14:textId="7522D56D" w:rsidR="00EE3A2C" w:rsidRDefault="00EE3A2C" w:rsidP="00364268">
      <w:pPr>
        <w:pStyle w:val="Body"/>
        <w:numPr>
          <w:ilvl w:val="0"/>
          <w:numId w:val="27"/>
        </w:numPr>
      </w:pPr>
      <w:r>
        <w:t>Can you support customers who speak different languages? If not, how do you manage expectations for support?</w:t>
      </w:r>
    </w:p>
    <w:p w14:paraId="5462A0FF" w14:textId="092FE5AA" w:rsidR="00EE3A2C" w:rsidRDefault="00EE3A2C" w:rsidP="00EE3A2C">
      <w:pPr>
        <w:pStyle w:val="Body"/>
        <w:numPr>
          <w:ilvl w:val="1"/>
          <w:numId w:val="27"/>
        </w:numPr>
      </w:pPr>
      <w:r>
        <w:t>Are there local partners and/or vendors you can work with to assist with customer support and other local needs?</w:t>
      </w:r>
    </w:p>
    <w:p w14:paraId="66AB1CD8" w14:textId="77777777" w:rsidR="00EE3A2C" w:rsidRDefault="00EE3A2C" w:rsidP="00EE3A2C">
      <w:pPr>
        <w:pStyle w:val="Body"/>
        <w:numPr>
          <w:ilvl w:val="0"/>
          <w:numId w:val="27"/>
        </w:numPr>
      </w:pPr>
      <w:r>
        <w:t>Is your brand name world-ready?</w:t>
      </w:r>
    </w:p>
    <w:p w14:paraId="3BD8D088" w14:textId="069B6833" w:rsidR="00526D81" w:rsidRDefault="00EE3A2C" w:rsidP="00EE3A2C">
      <w:pPr>
        <w:pStyle w:val="Body"/>
        <w:numPr>
          <w:ilvl w:val="0"/>
          <w:numId w:val="27"/>
        </w:numPr>
      </w:pPr>
      <w:r>
        <w:t xml:space="preserve">How will you promote your website and brand around the world? Have you registered country codes? </w:t>
      </w:r>
    </w:p>
    <w:p w14:paraId="12F928D9" w14:textId="0403C813" w:rsidR="00EE3A2C" w:rsidRDefault="00EE3A2C" w:rsidP="00EE3A2C">
      <w:pPr>
        <w:pStyle w:val="Body"/>
        <w:numPr>
          <w:ilvl w:val="0"/>
          <w:numId w:val="27"/>
        </w:numPr>
      </w:pPr>
      <w:r>
        <w:t xml:space="preserve">Will you support local-language social media platforms? </w:t>
      </w:r>
    </w:p>
    <w:p w14:paraId="201F2745" w14:textId="22D782C5" w:rsidR="00F65422" w:rsidRDefault="00F65422" w:rsidP="00EE3A2C">
      <w:pPr>
        <w:pStyle w:val="Body"/>
        <w:numPr>
          <w:ilvl w:val="0"/>
          <w:numId w:val="27"/>
        </w:numPr>
      </w:pPr>
      <w:r>
        <w:t xml:space="preserve">And do you have a mobile strategy? </w:t>
      </w:r>
    </w:p>
    <w:p w14:paraId="3B6AC582" w14:textId="17E87ABF" w:rsidR="00B9417A" w:rsidRDefault="00B9417A" w:rsidP="005279D7">
      <w:pPr>
        <w:pStyle w:val="Body"/>
      </w:pPr>
      <w:r>
        <w:t xml:space="preserve"> </w:t>
      </w:r>
    </w:p>
    <w:p w14:paraId="2AB09A6C" w14:textId="77777777" w:rsidR="002B0AF2" w:rsidRDefault="002B0AF2">
      <w:pPr>
        <w:spacing w:after="0" w:line="240" w:lineRule="auto"/>
        <w:rPr>
          <w:b/>
        </w:rPr>
      </w:pPr>
      <w:r>
        <w:rPr>
          <w:b/>
        </w:rPr>
        <w:br w:type="page"/>
      </w:r>
    </w:p>
    <w:p w14:paraId="0C0E0830" w14:textId="30AE47AF" w:rsidR="00F65422" w:rsidRPr="00F65422" w:rsidRDefault="004B4AD4" w:rsidP="005279D7">
      <w:pPr>
        <w:pStyle w:val="Body"/>
        <w:rPr>
          <w:b/>
        </w:rPr>
      </w:pPr>
      <w:r>
        <w:rPr>
          <w:b/>
        </w:rPr>
        <w:lastRenderedPageBreak/>
        <w:t>Next Steps</w:t>
      </w:r>
    </w:p>
    <w:p w14:paraId="1D9E6582" w14:textId="4CB9B040" w:rsidR="004B4AD4" w:rsidRDefault="004B4AD4" w:rsidP="005279D7">
      <w:pPr>
        <w:pStyle w:val="Body"/>
      </w:pPr>
      <w:r>
        <w:t xml:space="preserve">This worksheet forms the foundation of your global expansion strategy. As you develop a plan for action and budget, keep this document on hand to make sure you don’t overlook anything. </w:t>
      </w:r>
    </w:p>
    <w:p w14:paraId="0AAB704E" w14:textId="77777777" w:rsidR="008B742F" w:rsidRDefault="008B742F" w:rsidP="005279D7">
      <w:pPr>
        <w:pStyle w:val="Body"/>
      </w:pPr>
    </w:p>
    <w:p w14:paraId="27F43B89" w14:textId="6E0006C6" w:rsidR="000525B6" w:rsidRDefault="000525B6" w:rsidP="005279D7">
      <w:pPr>
        <w:pStyle w:val="Body"/>
      </w:pPr>
      <w:r>
        <w:t xml:space="preserve">And keep in mind that going global requires flexibility. Your strategy will evolve as the world evolves, including geopolitical events, currency fluctuations, new local competitors and regulatory changes. </w:t>
      </w:r>
    </w:p>
    <w:p w14:paraId="1210BABD" w14:textId="77777777" w:rsidR="008B742F" w:rsidRDefault="008B742F" w:rsidP="005279D7">
      <w:pPr>
        <w:pStyle w:val="Body"/>
      </w:pPr>
    </w:p>
    <w:p w14:paraId="2FFFE788" w14:textId="75920590" w:rsidR="00F65422" w:rsidRDefault="000525B6" w:rsidP="005279D7">
      <w:pPr>
        <w:pStyle w:val="Body"/>
      </w:pPr>
      <w:r>
        <w:t>By completing the worksheet, understanding</w:t>
      </w:r>
      <w:r w:rsidR="00F65422">
        <w:t xml:space="preserve"> the competition, and understanding your current and potential customers, </w:t>
      </w:r>
      <w:r>
        <w:t>you are more likely to</w:t>
      </w:r>
      <w:r w:rsidR="00F65422">
        <w:t xml:space="preserve"> avoid so many of the </w:t>
      </w:r>
      <w:r>
        <w:t xml:space="preserve">surprises (and </w:t>
      </w:r>
      <w:r w:rsidR="00F65422">
        <w:t>mistakes</w:t>
      </w:r>
      <w:r>
        <w:t>)</w:t>
      </w:r>
      <w:r w:rsidR="00F65422">
        <w:t xml:space="preserve"> that other companies have made along the way.</w:t>
      </w:r>
    </w:p>
    <w:p w14:paraId="12C35FC4" w14:textId="4074C121" w:rsidR="00F65422" w:rsidRDefault="00F65422" w:rsidP="005279D7">
      <w:pPr>
        <w:pStyle w:val="Body"/>
      </w:pPr>
    </w:p>
    <w:p w14:paraId="5A21F6FD" w14:textId="77777777" w:rsidR="000525B6" w:rsidRDefault="000525B6" w:rsidP="005279D7">
      <w:pPr>
        <w:pStyle w:val="Body"/>
      </w:pPr>
    </w:p>
    <w:p w14:paraId="018A187C" w14:textId="17FC6496" w:rsidR="00F65422" w:rsidRPr="006951AB" w:rsidRDefault="00F65422" w:rsidP="005279D7">
      <w:pPr>
        <w:pStyle w:val="Body"/>
      </w:pPr>
      <w:r w:rsidRPr="006951AB">
        <w:t>PS: For a much more in-depth global</w:t>
      </w:r>
      <w:r w:rsidR="000525B6" w:rsidRPr="006951AB">
        <w:t>ization</w:t>
      </w:r>
      <w:r w:rsidRPr="006951AB">
        <w:t xml:space="preserve"> checklist, check out the book </w:t>
      </w:r>
      <w:r w:rsidR="006951AB">
        <w:br/>
      </w:r>
      <w:r w:rsidRPr="006951AB">
        <w:rPr>
          <w:b/>
        </w:rPr>
        <w:t xml:space="preserve">Think Outside the Country, </w:t>
      </w:r>
      <w:r w:rsidRPr="006951AB">
        <w:t>available on Amazon</w:t>
      </w:r>
      <w:r w:rsidR="006951AB">
        <w:t xml:space="preserve">, by request at your local bookstore, or </w:t>
      </w:r>
      <w:r w:rsidRPr="006951AB">
        <w:t xml:space="preserve">at </w:t>
      </w:r>
      <w:hyperlink r:id="rId8" w:history="1">
        <w:r w:rsidRPr="006951AB">
          <w:rPr>
            <w:rStyle w:val="Hyperlink"/>
          </w:rPr>
          <w:t>https://www.bytelevelbooks.com</w:t>
        </w:r>
      </w:hyperlink>
      <w:r w:rsidRPr="006951AB">
        <w:t xml:space="preserve">. </w:t>
      </w:r>
    </w:p>
    <w:p w14:paraId="3C07F670" w14:textId="1205CFDB" w:rsidR="003D392E" w:rsidRDefault="00F65422" w:rsidP="0096727A">
      <w:pPr>
        <w:pStyle w:val="Body"/>
      </w:pPr>
      <w:r>
        <w:t xml:space="preserve"> </w:t>
      </w:r>
    </w:p>
    <w:p w14:paraId="1885EF72" w14:textId="77777777" w:rsidR="003D392E" w:rsidRPr="003D392E" w:rsidRDefault="003D392E" w:rsidP="00756D67">
      <w:pPr>
        <w:pStyle w:val="Body"/>
      </w:pPr>
    </w:p>
    <w:sectPr w:rsidR="003D392E" w:rsidRPr="003D392E">
      <w:headerReference w:type="default" r:id="rId9"/>
      <w:footerReference w:type="default" r:id="rId10"/>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6233" w14:textId="77777777" w:rsidR="006940F7" w:rsidRDefault="006940F7" w:rsidP="00756D67">
      <w:r>
        <w:separator/>
      </w:r>
    </w:p>
  </w:endnote>
  <w:endnote w:type="continuationSeparator" w:id="0">
    <w:p w14:paraId="37D5F729" w14:textId="77777777" w:rsidR="006940F7" w:rsidRDefault="006940F7" w:rsidP="0075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B1A8" w14:textId="4FCE4877" w:rsidR="00CB5D9F" w:rsidRPr="00C21018" w:rsidRDefault="00C21018">
    <w:pPr>
      <w:pStyle w:val="Footer"/>
      <w:rPr>
        <w:sz w:val="18"/>
        <w:szCs w:val="18"/>
      </w:rPr>
    </w:pPr>
    <w:r w:rsidRPr="00C21018">
      <w:rPr>
        <w:sz w:val="18"/>
        <w:szCs w:val="18"/>
      </w:rPr>
      <w:t>John Yunker</w:t>
    </w:r>
    <w:r w:rsidR="00CB5D9F" w:rsidRPr="00C21018">
      <w:rPr>
        <w:sz w:val="18"/>
        <w:szCs w:val="18"/>
      </w:rPr>
      <w:tab/>
    </w:r>
    <w:r w:rsidR="00CB5D9F" w:rsidRPr="00C21018">
      <w:rPr>
        <w:sz w:val="18"/>
        <w:szCs w:val="18"/>
      </w:rPr>
      <w:tab/>
      <w:t>www.bytelevel.com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1028D" w14:textId="77777777" w:rsidR="006940F7" w:rsidRDefault="006940F7" w:rsidP="00756D67">
      <w:r>
        <w:separator/>
      </w:r>
    </w:p>
  </w:footnote>
  <w:footnote w:type="continuationSeparator" w:id="0">
    <w:p w14:paraId="2212E094" w14:textId="77777777" w:rsidR="006940F7" w:rsidRDefault="006940F7" w:rsidP="0075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292D" w14:textId="77777777" w:rsidR="00CB5D9F" w:rsidRDefault="00CB5D9F" w:rsidP="00E96B09">
    <w:pPr>
      <w:pStyle w:val="Header"/>
      <w:jc w:val="right"/>
    </w:pPr>
    <w:r>
      <w:rPr>
        <w:rFonts w:ascii="Times" w:hAnsi="Times" w:cs="Times"/>
        <w:noProof/>
      </w:rPr>
      <w:drawing>
        <wp:inline distT="0" distB="0" distL="0" distR="0" wp14:anchorId="79F8E973" wp14:editId="5D20DC8F">
          <wp:extent cx="1143000" cy="254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677" cy="2549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04E0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EE44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426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DA21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4A3F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5448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0D3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B21A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0DD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04E9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817B8"/>
    <w:multiLevelType w:val="hybridMultilevel"/>
    <w:tmpl w:val="9F5AACCC"/>
    <w:lvl w:ilvl="0" w:tplc="FFEA7E42">
      <w:start w:val="1"/>
      <w:numFmt w:val="bullet"/>
      <w:pStyle w:val="Bullet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15177"/>
    <w:multiLevelType w:val="hybridMultilevel"/>
    <w:tmpl w:val="0126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4266D"/>
    <w:multiLevelType w:val="hybridMultilevel"/>
    <w:tmpl w:val="CB22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2261BF"/>
    <w:multiLevelType w:val="hybridMultilevel"/>
    <w:tmpl w:val="0510773A"/>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D812597"/>
    <w:multiLevelType w:val="hybridMultilevel"/>
    <w:tmpl w:val="B5D8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B5639"/>
    <w:multiLevelType w:val="hybridMultilevel"/>
    <w:tmpl w:val="1BA85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393A7A"/>
    <w:multiLevelType w:val="hybridMultilevel"/>
    <w:tmpl w:val="B9184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E4194"/>
    <w:multiLevelType w:val="hybridMultilevel"/>
    <w:tmpl w:val="9FBE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118C2"/>
    <w:multiLevelType w:val="hybridMultilevel"/>
    <w:tmpl w:val="3E827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950185"/>
    <w:multiLevelType w:val="hybridMultilevel"/>
    <w:tmpl w:val="F922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25414"/>
    <w:multiLevelType w:val="hybridMultilevel"/>
    <w:tmpl w:val="75DE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A1167"/>
    <w:multiLevelType w:val="hybridMultilevel"/>
    <w:tmpl w:val="BFD25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D74D5"/>
    <w:multiLevelType w:val="hybridMultilevel"/>
    <w:tmpl w:val="BDC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26AFA"/>
    <w:multiLevelType w:val="hybridMultilevel"/>
    <w:tmpl w:val="7F9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90F8B"/>
    <w:multiLevelType w:val="hybridMultilevel"/>
    <w:tmpl w:val="F3D4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B2C15"/>
    <w:multiLevelType w:val="hybridMultilevel"/>
    <w:tmpl w:val="D418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F1753"/>
    <w:multiLevelType w:val="hybridMultilevel"/>
    <w:tmpl w:val="0BB0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323D0"/>
    <w:multiLevelType w:val="hybridMultilevel"/>
    <w:tmpl w:val="422A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6"/>
  </w:num>
  <w:num w:numId="14">
    <w:abstractNumId w:val="13"/>
  </w:num>
  <w:num w:numId="15">
    <w:abstractNumId w:val="11"/>
  </w:num>
  <w:num w:numId="16">
    <w:abstractNumId w:val="17"/>
  </w:num>
  <w:num w:numId="17">
    <w:abstractNumId w:val="24"/>
  </w:num>
  <w:num w:numId="18">
    <w:abstractNumId w:val="14"/>
  </w:num>
  <w:num w:numId="19">
    <w:abstractNumId w:val="26"/>
  </w:num>
  <w:num w:numId="20">
    <w:abstractNumId w:val="12"/>
  </w:num>
  <w:num w:numId="21">
    <w:abstractNumId w:val="22"/>
  </w:num>
  <w:num w:numId="22">
    <w:abstractNumId w:val="27"/>
  </w:num>
  <w:num w:numId="23">
    <w:abstractNumId w:val="15"/>
  </w:num>
  <w:num w:numId="24">
    <w:abstractNumId w:val="19"/>
  </w:num>
  <w:num w:numId="25">
    <w:abstractNumId w:val="25"/>
  </w:num>
  <w:num w:numId="26">
    <w:abstractNumId w:val="23"/>
  </w:num>
  <w:num w:numId="27">
    <w:abstractNumId w:val="18"/>
  </w:num>
  <w:num w:numId="2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SortMethod w:val="0000"/>
  <w:defaultTabStop w:val="720"/>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A2"/>
    <w:rsid w:val="00016B11"/>
    <w:rsid w:val="00020E02"/>
    <w:rsid w:val="00035126"/>
    <w:rsid w:val="00045A19"/>
    <w:rsid w:val="00046523"/>
    <w:rsid w:val="000525B6"/>
    <w:rsid w:val="000A1359"/>
    <w:rsid w:val="000C0373"/>
    <w:rsid w:val="000D1014"/>
    <w:rsid w:val="000E0152"/>
    <w:rsid w:val="000E03FE"/>
    <w:rsid w:val="000E4840"/>
    <w:rsid w:val="00104B91"/>
    <w:rsid w:val="00123708"/>
    <w:rsid w:val="00123862"/>
    <w:rsid w:val="00143679"/>
    <w:rsid w:val="00163FA8"/>
    <w:rsid w:val="001672F4"/>
    <w:rsid w:val="00171766"/>
    <w:rsid w:val="001719F6"/>
    <w:rsid w:val="001A071A"/>
    <w:rsid w:val="001B08B6"/>
    <w:rsid w:val="001C06C4"/>
    <w:rsid w:val="001C1B55"/>
    <w:rsid w:val="001E4504"/>
    <w:rsid w:val="00212D15"/>
    <w:rsid w:val="002176A7"/>
    <w:rsid w:val="00233131"/>
    <w:rsid w:val="00246913"/>
    <w:rsid w:val="00266AAF"/>
    <w:rsid w:val="00272D73"/>
    <w:rsid w:val="002751E6"/>
    <w:rsid w:val="0028282C"/>
    <w:rsid w:val="00282CED"/>
    <w:rsid w:val="002A2D97"/>
    <w:rsid w:val="002A6F1F"/>
    <w:rsid w:val="002A7E2D"/>
    <w:rsid w:val="002B0AF2"/>
    <w:rsid w:val="002B15F5"/>
    <w:rsid w:val="002B2E87"/>
    <w:rsid w:val="002B7CF9"/>
    <w:rsid w:val="002C7A72"/>
    <w:rsid w:val="002D73DB"/>
    <w:rsid w:val="002F0BC0"/>
    <w:rsid w:val="002F0EF6"/>
    <w:rsid w:val="0032105B"/>
    <w:rsid w:val="003272C5"/>
    <w:rsid w:val="00353486"/>
    <w:rsid w:val="003554AC"/>
    <w:rsid w:val="00364268"/>
    <w:rsid w:val="003771B6"/>
    <w:rsid w:val="00384725"/>
    <w:rsid w:val="003A0B73"/>
    <w:rsid w:val="003B4DA4"/>
    <w:rsid w:val="003B75C2"/>
    <w:rsid w:val="003C039C"/>
    <w:rsid w:val="003C0FDA"/>
    <w:rsid w:val="003D392E"/>
    <w:rsid w:val="003E4D39"/>
    <w:rsid w:val="003E6857"/>
    <w:rsid w:val="003E6BD3"/>
    <w:rsid w:val="003E7442"/>
    <w:rsid w:val="003F635E"/>
    <w:rsid w:val="00415C09"/>
    <w:rsid w:val="00426F20"/>
    <w:rsid w:val="004412B4"/>
    <w:rsid w:val="00443FB4"/>
    <w:rsid w:val="004449FE"/>
    <w:rsid w:val="004455C8"/>
    <w:rsid w:val="00450042"/>
    <w:rsid w:val="004549C2"/>
    <w:rsid w:val="00477961"/>
    <w:rsid w:val="00486F79"/>
    <w:rsid w:val="00493CE3"/>
    <w:rsid w:val="0049722F"/>
    <w:rsid w:val="004A387F"/>
    <w:rsid w:val="004B4AD4"/>
    <w:rsid w:val="004B4DF5"/>
    <w:rsid w:val="004B5C93"/>
    <w:rsid w:val="004B6A80"/>
    <w:rsid w:val="004D69A4"/>
    <w:rsid w:val="004E1756"/>
    <w:rsid w:val="004E7E22"/>
    <w:rsid w:val="004F4B26"/>
    <w:rsid w:val="00504381"/>
    <w:rsid w:val="00507FD5"/>
    <w:rsid w:val="00514620"/>
    <w:rsid w:val="0052373B"/>
    <w:rsid w:val="00526D81"/>
    <w:rsid w:val="00527013"/>
    <w:rsid w:val="005279D7"/>
    <w:rsid w:val="00535933"/>
    <w:rsid w:val="00550B6A"/>
    <w:rsid w:val="0055252D"/>
    <w:rsid w:val="00582E63"/>
    <w:rsid w:val="00590B6C"/>
    <w:rsid w:val="005A7B55"/>
    <w:rsid w:val="005B2EAC"/>
    <w:rsid w:val="005D183B"/>
    <w:rsid w:val="00601997"/>
    <w:rsid w:val="00617ECF"/>
    <w:rsid w:val="00620265"/>
    <w:rsid w:val="006512EB"/>
    <w:rsid w:val="00653A06"/>
    <w:rsid w:val="0065556B"/>
    <w:rsid w:val="00660EA2"/>
    <w:rsid w:val="00670294"/>
    <w:rsid w:val="0067105E"/>
    <w:rsid w:val="0067133F"/>
    <w:rsid w:val="00693338"/>
    <w:rsid w:val="006940F7"/>
    <w:rsid w:val="00694EE1"/>
    <w:rsid w:val="006951AB"/>
    <w:rsid w:val="0069593A"/>
    <w:rsid w:val="006A11A9"/>
    <w:rsid w:val="006C2E28"/>
    <w:rsid w:val="006D1447"/>
    <w:rsid w:val="006E5214"/>
    <w:rsid w:val="007035D3"/>
    <w:rsid w:val="00717CF2"/>
    <w:rsid w:val="00725015"/>
    <w:rsid w:val="007418A5"/>
    <w:rsid w:val="00744810"/>
    <w:rsid w:val="0074585E"/>
    <w:rsid w:val="00756D67"/>
    <w:rsid w:val="00757E26"/>
    <w:rsid w:val="0076179B"/>
    <w:rsid w:val="007737FA"/>
    <w:rsid w:val="00797445"/>
    <w:rsid w:val="007A5189"/>
    <w:rsid w:val="007C6445"/>
    <w:rsid w:val="007D02F0"/>
    <w:rsid w:val="007D32D8"/>
    <w:rsid w:val="007F1CB2"/>
    <w:rsid w:val="007F23CB"/>
    <w:rsid w:val="007F38FE"/>
    <w:rsid w:val="0081742B"/>
    <w:rsid w:val="00823D67"/>
    <w:rsid w:val="008400C3"/>
    <w:rsid w:val="00877201"/>
    <w:rsid w:val="008B742F"/>
    <w:rsid w:val="008C4FF8"/>
    <w:rsid w:val="008C6044"/>
    <w:rsid w:val="008C7494"/>
    <w:rsid w:val="008E1026"/>
    <w:rsid w:val="008F74D0"/>
    <w:rsid w:val="008F7573"/>
    <w:rsid w:val="00902E5F"/>
    <w:rsid w:val="00915D3D"/>
    <w:rsid w:val="00933B3F"/>
    <w:rsid w:val="00935CA0"/>
    <w:rsid w:val="00935E80"/>
    <w:rsid w:val="009401E2"/>
    <w:rsid w:val="009536CD"/>
    <w:rsid w:val="00957593"/>
    <w:rsid w:val="00965ADC"/>
    <w:rsid w:val="0096727A"/>
    <w:rsid w:val="009810C7"/>
    <w:rsid w:val="009935B2"/>
    <w:rsid w:val="009A0D8A"/>
    <w:rsid w:val="009B1F7E"/>
    <w:rsid w:val="009B202A"/>
    <w:rsid w:val="009D6214"/>
    <w:rsid w:val="009D677D"/>
    <w:rsid w:val="009F2A28"/>
    <w:rsid w:val="00A7433B"/>
    <w:rsid w:val="00A86BBF"/>
    <w:rsid w:val="00AA13CE"/>
    <w:rsid w:val="00AA6DDE"/>
    <w:rsid w:val="00AC0851"/>
    <w:rsid w:val="00AC2BC5"/>
    <w:rsid w:val="00AD2ABE"/>
    <w:rsid w:val="00AE782E"/>
    <w:rsid w:val="00AF1E7C"/>
    <w:rsid w:val="00AF6BBC"/>
    <w:rsid w:val="00B02F93"/>
    <w:rsid w:val="00B102F5"/>
    <w:rsid w:val="00B2729A"/>
    <w:rsid w:val="00B500CD"/>
    <w:rsid w:val="00B5781D"/>
    <w:rsid w:val="00B67DE7"/>
    <w:rsid w:val="00B74397"/>
    <w:rsid w:val="00B80408"/>
    <w:rsid w:val="00B80798"/>
    <w:rsid w:val="00B8748E"/>
    <w:rsid w:val="00B92E81"/>
    <w:rsid w:val="00B93276"/>
    <w:rsid w:val="00B9417A"/>
    <w:rsid w:val="00B94F83"/>
    <w:rsid w:val="00BA0B23"/>
    <w:rsid w:val="00BA6A73"/>
    <w:rsid w:val="00BC2104"/>
    <w:rsid w:val="00BC292B"/>
    <w:rsid w:val="00BE2119"/>
    <w:rsid w:val="00BF0817"/>
    <w:rsid w:val="00BF3382"/>
    <w:rsid w:val="00BF7FFC"/>
    <w:rsid w:val="00C21018"/>
    <w:rsid w:val="00C24576"/>
    <w:rsid w:val="00C355E9"/>
    <w:rsid w:val="00C53AF8"/>
    <w:rsid w:val="00C61135"/>
    <w:rsid w:val="00C8140D"/>
    <w:rsid w:val="00CA0DA5"/>
    <w:rsid w:val="00CA2162"/>
    <w:rsid w:val="00CA7E27"/>
    <w:rsid w:val="00CB5D9F"/>
    <w:rsid w:val="00CC36F5"/>
    <w:rsid w:val="00CC4651"/>
    <w:rsid w:val="00D00FDE"/>
    <w:rsid w:val="00D01A99"/>
    <w:rsid w:val="00D166CC"/>
    <w:rsid w:val="00D20C7F"/>
    <w:rsid w:val="00D21011"/>
    <w:rsid w:val="00D4010A"/>
    <w:rsid w:val="00D52176"/>
    <w:rsid w:val="00D65B0D"/>
    <w:rsid w:val="00D66C06"/>
    <w:rsid w:val="00D73F78"/>
    <w:rsid w:val="00D85403"/>
    <w:rsid w:val="00D857DF"/>
    <w:rsid w:val="00D95C03"/>
    <w:rsid w:val="00D96EA8"/>
    <w:rsid w:val="00DA799B"/>
    <w:rsid w:val="00DC2077"/>
    <w:rsid w:val="00DC2EA9"/>
    <w:rsid w:val="00DC4612"/>
    <w:rsid w:val="00DD7B31"/>
    <w:rsid w:val="00DE05D8"/>
    <w:rsid w:val="00DE2C92"/>
    <w:rsid w:val="00DE51C7"/>
    <w:rsid w:val="00E04223"/>
    <w:rsid w:val="00E21967"/>
    <w:rsid w:val="00E3107F"/>
    <w:rsid w:val="00E41F13"/>
    <w:rsid w:val="00E4480C"/>
    <w:rsid w:val="00E472EA"/>
    <w:rsid w:val="00E5432D"/>
    <w:rsid w:val="00E61B1A"/>
    <w:rsid w:val="00E76739"/>
    <w:rsid w:val="00E96B09"/>
    <w:rsid w:val="00E9798A"/>
    <w:rsid w:val="00EA20A9"/>
    <w:rsid w:val="00EA3E65"/>
    <w:rsid w:val="00EA5778"/>
    <w:rsid w:val="00EB6E04"/>
    <w:rsid w:val="00ED3885"/>
    <w:rsid w:val="00EE3A2C"/>
    <w:rsid w:val="00F000B1"/>
    <w:rsid w:val="00F00340"/>
    <w:rsid w:val="00F11932"/>
    <w:rsid w:val="00F1683C"/>
    <w:rsid w:val="00F16E66"/>
    <w:rsid w:val="00F24EA1"/>
    <w:rsid w:val="00F31208"/>
    <w:rsid w:val="00F4154F"/>
    <w:rsid w:val="00F50ABA"/>
    <w:rsid w:val="00F50C40"/>
    <w:rsid w:val="00F57B9D"/>
    <w:rsid w:val="00F65422"/>
    <w:rsid w:val="00F7335E"/>
    <w:rsid w:val="00F847B8"/>
    <w:rsid w:val="00F853B5"/>
    <w:rsid w:val="00FA2206"/>
    <w:rsid w:val="00FA5416"/>
    <w:rsid w:val="00FB65BB"/>
    <w:rsid w:val="00FC77B7"/>
    <w:rsid w:val="00FF02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91967"/>
  <w14:defaultImageDpi w14:val="300"/>
  <w15:docId w15:val="{2B85817C-9E17-B546-AAD6-4CC2EB84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D67"/>
    <w:pPr>
      <w:spacing w:after="40" w:line="340" w:lineRule="exact"/>
    </w:pPr>
    <w:rPr>
      <w:rFonts w:ascii="Arial" w:hAnsi="Arial"/>
      <w:sz w:val="24"/>
      <w:szCs w:val="24"/>
    </w:rPr>
  </w:style>
  <w:style w:type="paragraph" w:styleId="Heading1">
    <w:name w:val="heading 1"/>
    <w:basedOn w:val="Normal"/>
    <w:next w:val="Normal"/>
    <w:qFormat/>
    <w:pPr>
      <w:keepNext/>
      <w:outlineLvl w:val="0"/>
    </w:pPr>
    <w:rPr>
      <w:rFonts w:cs="Arial"/>
    </w:rPr>
  </w:style>
  <w:style w:type="paragraph" w:styleId="Heading2">
    <w:name w:val="heading 2"/>
    <w:basedOn w:val="Normal"/>
    <w:next w:val="Normal"/>
    <w:qFormat/>
    <w:pPr>
      <w:keepNext/>
      <w:tabs>
        <w:tab w:val="left" w:pos="2300"/>
      </w:tabs>
      <w:outlineLvl w:val="1"/>
    </w:pPr>
    <w:rPr>
      <w:rFonts w:cs="Arial"/>
      <w:b/>
      <w:bCs/>
      <w:u w:val="single"/>
    </w:rPr>
  </w:style>
  <w:style w:type="paragraph" w:styleId="Heading3">
    <w:name w:val="heading 3"/>
    <w:basedOn w:val="Normal"/>
    <w:next w:val="Normal"/>
    <w:qFormat/>
    <w:pPr>
      <w:keepNext/>
      <w:tabs>
        <w:tab w:val="left" w:pos="2300"/>
      </w:tabs>
      <w:outlineLvl w:val="2"/>
    </w:pPr>
    <w:rPr>
      <w:rFonts w:cs="Arial"/>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2300"/>
      </w:tabs>
      <w:outlineLvl w:val="3"/>
    </w:pPr>
    <w:rPr>
      <w:rFonts w:cs="Arial"/>
      <w:b/>
      <w:bCs/>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300"/>
      </w:tabs>
    </w:pPr>
    <w:rPr>
      <w:rFonts w:cs="Arial"/>
      <w:i/>
      <w:iC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2300"/>
      </w:tabs>
      <w:spacing w:after="120"/>
      <w:ind w:firstLine="210"/>
    </w:pPr>
    <w:rPr>
      <w:rFonts w:ascii="Times New Roman" w:hAnsi="Times New Roman" w:cs="Times New Roman"/>
      <w:i w:val="0"/>
      <w:iCs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rPr>
  </w:style>
  <w:style w:type="paragraph" w:styleId="Footer">
    <w:name w:val="footer"/>
    <w:basedOn w:val="Normal"/>
    <w:pPr>
      <w:tabs>
        <w:tab w:val="center" w:pos="4320"/>
        <w:tab w:val="right" w:pos="8640"/>
      </w:tabs>
    </w:pPr>
  </w:style>
  <w:style w:type="paragraph" w:styleId="FootnoteText">
    <w:name w:val="footnote text"/>
    <w:basedOn w:val="Normal"/>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BodyText"/>
    <w:qFormat/>
    <w:rsid w:val="00756D67"/>
    <w:rPr>
      <w:b/>
      <w:i w:val="0"/>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itle">
    <w:name w:val="Title"/>
    <w:basedOn w:val="Normal"/>
    <w:qFormat/>
    <w:rsid w:val="00756D67"/>
    <w:pPr>
      <w:spacing w:after="0" w:line="480" w:lineRule="auto"/>
    </w:pPr>
    <w:rPr>
      <w:b/>
      <w:sz w:val="48"/>
      <w:szCs w:val="48"/>
    </w:rPr>
  </w:style>
  <w:style w:type="paragraph" w:styleId="TOAHeading">
    <w:name w:val="toa heading"/>
    <w:basedOn w:val="Normal"/>
    <w:next w:val="Normal"/>
    <w:pPr>
      <w:spacing w:before="120"/>
    </w:pPr>
    <w:rPr>
      <w:rFonts w:cs="Arial"/>
      <w:b/>
      <w:bCs/>
    </w:rPr>
  </w:style>
  <w:style w:type="paragraph" w:styleId="TOC1">
    <w:name w:val="toc 1"/>
    <w:basedOn w:val="Normal"/>
    <w:next w:val="Normal"/>
    <w:autoRedefine/>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character" w:styleId="Hyperlink">
    <w:name w:val="Hyperlink"/>
    <w:uiPriority w:val="99"/>
    <w:rPr>
      <w:color w:val="0000FF"/>
      <w:u w:val="single"/>
    </w:rPr>
  </w:style>
  <w:style w:type="paragraph" w:customStyle="1" w:styleId="Header-Small-Left">
    <w:name w:val="Header-Small-Left"/>
    <w:basedOn w:val="Normal"/>
    <w:rsid w:val="002300B9"/>
    <w:pPr>
      <w:tabs>
        <w:tab w:val="left" w:pos="3870"/>
      </w:tabs>
    </w:pPr>
    <w:rPr>
      <w:b/>
    </w:rPr>
  </w:style>
  <w:style w:type="paragraph" w:customStyle="1" w:styleId="Body">
    <w:name w:val="Body"/>
    <w:basedOn w:val="Normal"/>
    <w:rsid w:val="00902FBC"/>
  </w:style>
  <w:style w:type="paragraph" w:customStyle="1" w:styleId="BullettedLIst">
    <w:name w:val="Bulletted LIst"/>
    <w:basedOn w:val="Normal"/>
    <w:rsid w:val="00474089"/>
    <w:pPr>
      <w:numPr>
        <w:numId w:val="11"/>
      </w:numPr>
    </w:pPr>
  </w:style>
  <w:style w:type="paragraph" w:styleId="BalloonText">
    <w:name w:val="Balloon Text"/>
    <w:basedOn w:val="Normal"/>
    <w:link w:val="BalloonTextChar"/>
    <w:rsid w:val="00670294"/>
    <w:rPr>
      <w:rFonts w:ascii="Lucida Grande" w:hAnsi="Lucida Grande" w:cs="Lucida Grande"/>
      <w:sz w:val="18"/>
      <w:szCs w:val="18"/>
    </w:rPr>
  </w:style>
  <w:style w:type="character" w:customStyle="1" w:styleId="BalloonTextChar">
    <w:name w:val="Balloon Text Char"/>
    <w:link w:val="BalloonText"/>
    <w:rsid w:val="00670294"/>
    <w:rPr>
      <w:rFonts w:ascii="Lucida Grande" w:hAnsi="Lucida Grande" w:cs="Lucida Grande"/>
      <w:sz w:val="18"/>
      <w:szCs w:val="18"/>
    </w:rPr>
  </w:style>
  <w:style w:type="character" w:styleId="CommentReference">
    <w:name w:val="annotation reference"/>
    <w:rsid w:val="00670294"/>
    <w:rPr>
      <w:sz w:val="18"/>
      <w:szCs w:val="18"/>
    </w:rPr>
  </w:style>
  <w:style w:type="paragraph" w:styleId="CommentSubject">
    <w:name w:val="annotation subject"/>
    <w:basedOn w:val="CommentText"/>
    <w:next w:val="CommentText"/>
    <w:link w:val="CommentSubjectChar"/>
    <w:rsid w:val="00670294"/>
    <w:rPr>
      <w:b/>
      <w:bCs/>
    </w:rPr>
  </w:style>
  <w:style w:type="character" w:customStyle="1" w:styleId="CommentTextChar">
    <w:name w:val="Comment Text Char"/>
    <w:basedOn w:val="DefaultParagraphFont"/>
    <w:link w:val="CommentText"/>
    <w:rsid w:val="00670294"/>
  </w:style>
  <w:style w:type="character" w:customStyle="1" w:styleId="CommentSubjectChar">
    <w:name w:val="Comment Subject Char"/>
    <w:link w:val="CommentSubject"/>
    <w:rsid w:val="00670294"/>
    <w:rPr>
      <w:b/>
      <w:bCs/>
    </w:rPr>
  </w:style>
  <w:style w:type="paragraph" w:customStyle="1" w:styleId="Header-Black">
    <w:name w:val="Header-Black"/>
    <w:basedOn w:val="Normal"/>
    <w:qFormat/>
    <w:rsid w:val="003C0FDA"/>
    <w:pPr>
      <w:pBdr>
        <w:bottom w:val="single" w:sz="4" w:space="1" w:color="auto"/>
      </w:pBdr>
      <w:spacing w:before="240" w:line="320" w:lineRule="atLeast"/>
    </w:pPr>
    <w:rPr>
      <w:b/>
      <w:noProof/>
      <w:sz w:val="44"/>
    </w:rPr>
  </w:style>
  <w:style w:type="paragraph" w:styleId="ListParagraph">
    <w:name w:val="List Paragraph"/>
    <w:basedOn w:val="Normal"/>
    <w:rsid w:val="009A0D8A"/>
    <w:pPr>
      <w:ind w:left="720"/>
      <w:contextualSpacing/>
    </w:pPr>
  </w:style>
  <w:style w:type="character" w:styleId="UnresolvedMention">
    <w:name w:val="Unresolved Mention"/>
    <w:basedOn w:val="DefaultParagraphFont"/>
    <w:uiPriority w:val="99"/>
    <w:semiHidden/>
    <w:unhideWhenUsed/>
    <w:rsid w:val="00F65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9228">
      <w:bodyDiv w:val="1"/>
      <w:marLeft w:val="0"/>
      <w:marRight w:val="0"/>
      <w:marTop w:val="0"/>
      <w:marBottom w:val="0"/>
      <w:divBdr>
        <w:top w:val="none" w:sz="0" w:space="0" w:color="auto"/>
        <w:left w:val="none" w:sz="0" w:space="0" w:color="auto"/>
        <w:bottom w:val="none" w:sz="0" w:space="0" w:color="auto"/>
        <w:right w:val="none" w:sz="0" w:space="0" w:color="auto"/>
      </w:divBdr>
    </w:div>
    <w:div w:id="63491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ytelevelboo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AC54-3B52-6E47-BA65-A9E75726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1203</Words>
  <Characters>6357</Characters>
  <Application>Microsoft Office Word</Application>
  <DocSecurity>0</DocSecurity>
  <Lines>158</Lines>
  <Paragraphs>74</Paragraphs>
  <ScaleCrop>false</ScaleCrop>
  <HeadingPairs>
    <vt:vector size="2" baseType="variant">
      <vt:variant>
        <vt:lpstr>Title</vt:lpstr>
      </vt:variant>
      <vt:variant>
        <vt:i4>1</vt:i4>
      </vt:variant>
    </vt:vector>
  </HeadingPairs>
  <TitlesOfParts>
    <vt:vector size="1" baseType="lpstr">
      <vt:lpstr> </vt:lpstr>
    </vt:vector>
  </TitlesOfParts>
  <Manager/>
  <Company>Byte Level Research</Company>
  <LinksUpToDate>false</LinksUpToDate>
  <CharactersWithSpaces>7486</CharactersWithSpaces>
  <SharedDoc>false</SharedDoc>
  <HyperlinkBase>https://www.bytelevel.com</HyperlinkBase>
  <HLinks>
    <vt:vector size="18" baseType="variant">
      <vt:variant>
        <vt:i4>3866740</vt:i4>
      </vt:variant>
      <vt:variant>
        <vt:i4>7245</vt:i4>
      </vt:variant>
      <vt:variant>
        <vt:i4>1025</vt:i4>
      </vt:variant>
      <vt:variant>
        <vt:i4>1</vt:i4>
      </vt:variant>
      <vt:variant>
        <vt:lpwstr>blr_final</vt:lpwstr>
      </vt:variant>
      <vt:variant>
        <vt:lpwstr/>
      </vt:variant>
      <vt:variant>
        <vt:i4>7536689</vt:i4>
      </vt:variant>
      <vt:variant>
        <vt:i4>-1</vt:i4>
      </vt:variant>
      <vt:variant>
        <vt:i4>1026</vt:i4>
      </vt:variant>
      <vt:variant>
        <vt:i4>1</vt:i4>
      </vt:variant>
      <vt:variant>
        <vt:lpwstr>john_yunker</vt:lpwstr>
      </vt:variant>
      <vt:variant>
        <vt:lpwstr/>
      </vt:variant>
      <vt:variant>
        <vt:i4>5111815</vt:i4>
      </vt:variant>
      <vt:variant>
        <vt:i4>-1</vt:i4>
      </vt:variant>
      <vt:variant>
        <vt:i4>1027</vt:i4>
      </vt:variant>
      <vt:variant>
        <vt:i4>1</vt:i4>
      </vt:variant>
      <vt:variant>
        <vt:lpwstr>blr_clients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Global 101: Global Strategy Worksheet</dc:title>
  <dc:subject/>
  <dc:creator>John Yunker</dc:creator>
  <cp:keywords/>
  <dc:description/>
  <cp:lastModifiedBy>John Yunker</cp:lastModifiedBy>
  <cp:revision>7</cp:revision>
  <cp:lastPrinted>2013-05-10T18:40:00Z</cp:lastPrinted>
  <dcterms:created xsi:type="dcterms:W3CDTF">2018-09-06T02:16:00Z</dcterms:created>
  <dcterms:modified xsi:type="dcterms:W3CDTF">2018-09-06T20:10:00Z</dcterms:modified>
  <cp:category>globalization, marketing, content, usability</cp:category>
</cp:coreProperties>
</file>